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6957" w14:textId="56B9A134" w:rsidR="001704EC" w:rsidRPr="00551732" w:rsidRDefault="00CE7B27">
      <w:pPr>
        <w:rPr>
          <w:rFonts w:ascii="Helvetica" w:hAnsi="Helvetica"/>
          <w:b/>
        </w:rPr>
      </w:pPr>
      <w:r w:rsidRPr="00551732">
        <w:rPr>
          <w:rFonts w:ascii="Helvetica" w:hAnsi="Helvetica"/>
          <w:b/>
        </w:rPr>
        <w:t xml:space="preserve">Pillars Week </w:t>
      </w:r>
      <w:r w:rsidR="00551732" w:rsidRPr="00551732">
        <w:rPr>
          <w:rFonts w:ascii="Helvetica" w:hAnsi="Helvetica"/>
          <w:b/>
        </w:rPr>
        <w:t>4</w:t>
      </w:r>
    </w:p>
    <w:p w14:paraId="4536277F" w14:textId="49961C09" w:rsidR="00CE7B27" w:rsidRDefault="00CE7B27">
      <w:pPr>
        <w:pBdr>
          <w:bottom w:val="single" w:sz="6" w:space="1" w:color="auto"/>
        </w:pBdr>
      </w:pPr>
      <w:bookmarkStart w:id="0" w:name="_GoBack"/>
      <w:bookmarkEnd w:id="0"/>
    </w:p>
    <w:p w14:paraId="5F32572B" w14:textId="2946F5AC" w:rsidR="00CE7B27" w:rsidRDefault="00CE7B27"/>
    <w:p w14:paraId="21618512" w14:textId="77777777" w:rsidR="00CE7B27" w:rsidRDefault="00CE7B27" w:rsidP="00CE7B27">
      <w:pPr>
        <w:autoSpaceDE w:val="0"/>
        <w:autoSpaceDN w:val="0"/>
        <w:adjustRightInd w:val="0"/>
        <w:jc w:val="center"/>
        <w:rPr>
          <w:rFonts w:ascii="Helvetica" w:hAnsi="Helvetica" w:cs="Helvetica"/>
          <w:i/>
          <w:iCs/>
          <w:color w:val="000000"/>
        </w:rPr>
      </w:pPr>
      <w:r>
        <w:rPr>
          <w:rFonts w:ascii="Helvetica" w:hAnsi="Helvetica" w:cs="Helvetica"/>
          <w:b/>
          <w:bCs/>
          <w:i/>
          <w:iCs/>
          <w:color w:val="000000"/>
        </w:rPr>
        <w:t>Commandments</w:t>
      </w:r>
      <w:r>
        <w:rPr>
          <w:rFonts w:ascii="Helvetica" w:hAnsi="Helvetica" w:cs="Helvetica"/>
          <w:i/>
          <w:iCs/>
          <w:color w:val="000000"/>
        </w:rPr>
        <w:t xml:space="preserve"> informing </w:t>
      </w:r>
      <w:r w:rsidRPr="00B81904">
        <w:rPr>
          <w:rFonts w:ascii="Helvetica" w:hAnsi="Helvetica" w:cs="Helvetica"/>
          <w:b/>
          <w:bCs/>
          <w:i/>
          <w:iCs/>
          <w:color w:val="000000"/>
          <w:u w:val="single"/>
        </w:rPr>
        <w:t>Commission</w:t>
      </w:r>
      <w:r>
        <w:rPr>
          <w:rFonts w:ascii="Helvetica" w:hAnsi="Helvetica" w:cs="Helvetica"/>
          <w:i/>
          <w:iCs/>
          <w:color w:val="000000"/>
        </w:rPr>
        <w:t xml:space="preserve"> impacting </w:t>
      </w:r>
      <w:r>
        <w:rPr>
          <w:rFonts w:ascii="Helvetica" w:hAnsi="Helvetica" w:cs="Helvetica"/>
          <w:b/>
          <w:bCs/>
          <w:i/>
          <w:iCs/>
          <w:color w:val="000000"/>
        </w:rPr>
        <w:t>Culture</w:t>
      </w:r>
      <w:r>
        <w:rPr>
          <w:rFonts w:ascii="Helvetica" w:hAnsi="Helvetica" w:cs="Helvetica"/>
          <w:i/>
          <w:iCs/>
          <w:color w:val="000000"/>
        </w:rPr>
        <w:t>.</w:t>
      </w:r>
    </w:p>
    <w:p w14:paraId="224B944A" w14:textId="353AB6F1" w:rsidR="00CE7B27" w:rsidRDefault="00CE7B27">
      <w:pPr>
        <w:pBdr>
          <w:bottom w:val="single" w:sz="6" w:space="1" w:color="auto"/>
        </w:pBdr>
      </w:pPr>
    </w:p>
    <w:p w14:paraId="5D41678E" w14:textId="312E9FAF" w:rsidR="00CE7B27" w:rsidRDefault="00CE7B27"/>
    <w:p w14:paraId="7F6CFF28"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color w:val="000000"/>
        </w:rPr>
        <w:t xml:space="preserve">Acts 14:21-22 </w:t>
      </w:r>
      <w:r>
        <w:rPr>
          <w:rFonts w:ascii="Helvetica" w:hAnsi="Helvetica" w:cs="Helvetica"/>
          <w:i/>
          <w:iCs/>
          <w:color w:val="000000"/>
        </w:rPr>
        <w:t>“After preaching in that city [</w:t>
      </w:r>
      <w:proofErr w:type="spellStart"/>
      <w:r>
        <w:rPr>
          <w:rFonts w:ascii="Helvetica" w:hAnsi="Helvetica" w:cs="Helvetica"/>
          <w:i/>
          <w:iCs/>
          <w:color w:val="000000"/>
        </w:rPr>
        <w:t>Derbe</w:t>
      </w:r>
      <w:proofErr w:type="spellEnd"/>
      <w:r>
        <w:rPr>
          <w:rFonts w:ascii="Helvetica" w:hAnsi="Helvetica" w:cs="Helvetica"/>
          <w:i/>
          <w:iCs/>
          <w:color w:val="000000"/>
        </w:rPr>
        <w:t>] and making many disciples they returned to Lystra and Iconium and to Antioch 22 strengthening the souls of the disciples, exhorting them to persist in the faith and that through many tribulations it is necessary to enter in to the Kingdom of God.”</w:t>
      </w:r>
    </w:p>
    <w:p w14:paraId="256D0498" w14:textId="62560CBD" w:rsidR="00CE7B27" w:rsidRDefault="00CE7B27">
      <w:pPr>
        <w:pBdr>
          <w:bottom w:val="single" w:sz="6" w:space="1" w:color="auto"/>
        </w:pBdr>
      </w:pPr>
    </w:p>
    <w:p w14:paraId="3E22F591" w14:textId="5E338E2C" w:rsidR="00CE7B27" w:rsidRDefault="00CE7B27"/>
    <w:p w14:paraId="721A74E0" w14:textId="77777777" w:rsidR="00551732" w:rsidRDefault="00551732" w:rsidP="00551732">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Ongoing</w:t>
      </w:r>
      <w:r>
        <w:rPr>
          <w:rFonts w:ascii="Helvetica" w:hAnsi="Helvetica" w:cs="Helvetica"/>
          <w:i/>
          <w:iCs/>
          <w:color w:val="000000"/>
        </w:rPr>
        <w:t xml:space="preserve"> </w:t>
      </w:r>
      <w:r>
        <w:rPr>
          <w:rFonts w:ascii="Helvetica" w:hAnsi="Helvetica" w:cs="Helvetica"/>
          <w:b/>
          <w:bCs/>
          <w:i/>
          <w:iCs/>
          <w:color w:val="000000"/>
        </w:rPr>
        <w:t xml:space="preserve">spiritual growth is crucial </w:t>
      </w:r>
    </w:p>
    <w:p w14:paraId="7C02A7F0" w14:textId="77777777" w:rsidR="00551732" w:rsidRDefault="00551732" w:rsidP="00551732">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to Kingdom advancement.</w:t>
      </w:r>
    </w:p>
    <w:p w14:paraId="7AE2074C" w14:textId="2FEFD224" w:rsidR="00CE7B27" w:rsidRDefault="00CE7B27">
      <w:pPr>
        <w:pBdr>
          <w:bottom w:val="single" w:sz="6" w:space="1" w:color="auto"/>
        </w:pBdr>
      </w:pPr>
    </w:p>
    <w:p w14:paraId="6200D208" w14:textId="54866F05" w:rsidR="00CE7B27" w:rsidRDefault="00CE7B27"/>
    <w:p w14:paraId="0F1AAC5A" w14:textId="77777777" w:rsidR="00551732" w:rsidRDefault="00551732" w:rsidP="00551732">
      <w:pPr>
        <w:autoSpaceDE w:val="0"/>
        <w:autoSpaceDN w:val="0"/>
        <w:adjustRightInd w:val="0"/>
        <w:rPr>
          <w:rFonts w:ascii="Helvetica" w:hAnsi="Helvetica" w:cs="Helvetica"/>
          <w:b/>
          <w:bCs/>
          <w:color w:val="000000"/>
        </w:rPr>
      </w:pPr>
      <w:r>
        <w:rPr>
          <w:rFonts w:ascii="Helvetica" w:hAnsi="Helvetica" w:cs="Helvetica"/>
          <w:b/>
          <w:bCs/>
          <w:color w:val="000000"/>
        </w:rPr>
        <w:t>Mission.</w:t>
      </w:r>
    </w:p>
    <w:p w14:paraId="0D52B577"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color w:val="000000"/>
        </w:rPr>
        <w:t>Acts 14:21</w:t>
      </w:r>
      <w:r>
        <w:rPr>
          <w:rFonts w:ascii="Helvetica" w:hAnsi="Helvetica" w:cs="Helvetica"/>
          <w:i/>
          <w:iCs/>
          <w:color w:val="000000"/>
        </w:rPr>
        <w:t>“After preaching in that city [</w:t>
      </w:r>
      <w:proofErr w:type="spellStart"/>
      <w:r>
        <w:rPr>
          <w:rFonts w:ascii="Helvetica" w:hAnsi="Helvetica" w:cs="Helvetica"/>
          <w:i/>
          <w:iCs/>
          <w:color w:val="000000"/>
        </w:rPr>
        <w:t>Derbe</w:t>
      </w:r>
      <w:proofErr w:type="spellEnd"/>
      <w:r>
        <w:rPr>
          <w:rFonts w:ascii="Helvetica" w:hAnsi="Helvetica" w:cs="Helvetica"/>
          <w:i/>
          <w:iCs/>
          <w:color w:val="000000"/>
        </w:rPr>
        <w:t>] and making many disciples they returned to Lystra and Iconium and to Antioch…”</w:t>
      </w:r>
    </w:p>
    <w:p w14:paraId="445E0528" w14:textId="0EB2510C" w:rsidR="00CE7B27" w:rsidRDefault="00CE7B27">
      <w:pPr>
        <w:pBdr>
          <w:bottom w:val="single" w:sz="6" w:space="1" w:color="auto"/>
        </w:pBdr>
      </w:pPr>
    </w:p>
    <w:p w14:paraId="2D6B79B0" w14:textId="0F2832C0" w:rsidR="00CE7B27" w:rsidRDefault="00CE7B27"/>
    <w:p w14:paraId="0FC981DE" w14:textId="77777777" w:rsidR="00551732" w:rsidRDefault="00551732" w:rsidP="00551732">
      <w:pPr>
        <w:autoSpaceDE w:val="0"/>
        <w:autoSpaceDN w:val="0"/>
        <w:adjustRightInd w:val="0"/>
        <w:rPr>
          <w:rFonts w:ascii="Helvetica" w:hAnsi="Helvetica" w:cs="Helvetica"/>
          <w:b/>
          <w:bCs/>
          <w:color w:val="000000"/>
        </w:rPr>
      </w:pPr>
      <w:r>
        <w:rPr>
          <w:rFonts w:ascii="Helvetica" w:hAnsi="Helvetica" w:cs="Helvetica"/>
          <w:b/>
          <w:bCs/>
          <w:color w:val="000000"/>
        </w:rPr>
        <w:t>Maturing.</w:t>
      </w:r>
    </w:p>
    <w:p w14:paraId="142FB31D" w14:textId="3580E460" w:rsidR="00CE7B27" w:rsidRDefault="00551732" w:rsidP="00551732">
      <w:pPr>
        <w:pBdr>
          <w:bottom w:val="single" w:sz="6" w:space="1" w:color="auto"/>
        </w:pBdr>
        <w:rPr>
          <w:rFonts w:ascii="Helvetica" w:hAnsi="Helvetica" w:cs="Helvetica"/>
          <w:i/>
          <w:iCs/>
          <w:color w:val="000000"/>
        </w:rPr>
      </w:pPr>
      <w:r>
        <w:rPr>
          <w:rFonts w:ascii="Helvetica" w:hAnsi="Helvetica" w:cs="Helvetica"/>
          <w:i/>
          <w:iCs/>
          <w:color w:val="000000"/>
        </w:rPr>
        <w:t>“…strengthening the souls of the disciples…”</w:t>
      </w:r>
    </w:p>
    <w:p w14:paraId="2CC61224" w14:textId="77777777" w:rsidR="00551732" w:rsidRDefault="00551732" w:rsidP="00551732">
      <w:pPr>
        <w:pBdr>
          <w:bottom w:val="single" w:sz="6" w:space="1" w:color="auto"/>
        </w:pBdr>
      </w:pPr>
    </w:p>
    <w:p w14:paraId="63EFA426" w14:textId="7B7943D5" w:rsidR="00CE7B27" w:rsidRDefault="00CE7B27"/>
    <w:p w14:paraId="6553EAF9" w14:textId="77777777" w:rsidR="00551732" w:rsidRDefault="00551732" w:rsidP="00551732">
      <w:pPr>
        <w:autoSpaceDE w:val="0"/>
        <w:autoSpaceDN w:val="0"/>
        <w:adjustRightInd w:val="0"/>
        <w:rPr>
          <w:rFonts w:ascii="Helvetica" w:hAnsi="Helvetica" w:cs="Helvetica"/>
          <w:color w:val="000000"/>
        </w:rPr>
      </w:pPr>
      <w:r>
        <w:rPr>
          <w:rFonts w:ascii="Helvetica" w:hAnsi="Helvetica" w:cs="Helvetica"/>
          <w:color w:val="000000"/>
        </w:rPr>
        <w:t xml:space="preserve">Acts 15:32 </w:t>
      </w:r>
      <w:r>
        <w:rPr>
          <w:rFonts w:ascii="Helvetica" w:hAnsi="Helvetica" w:cs="Helvetica"/>
          <w:i/>
          <w:iCs/>
          <w:color w:val="000000"/>
        </w:rPr>
        <w:t xml:space="preserve">“And Judas and Silas, who were themselves prophets, encouraged and </w:t>
      </w:r>
      <w:r>
        <w:rPr>
          <w:rFonts w:ascii="Helvetica" w:hAnsi="Helvetica" w:cs="Helvetica"/>
          <w:b/>
          <w:bCs/>
          <w:i/>
          <w:iCs/>
          <w:color w:val="000000"/>
        </w:rPr>
        <w:t>strengthened</w:t>
      </w:r>
      <w:r>
        <w:rPr>
          <w:rFonts w:ascii="Helvetica" w:hAnsi="Helvetica" w:cs="Helvetica"/>
          <w:i/>
          <w:iCs/>
          <w:color w:val="000000"/>
        </w:rPr>
        <w:t xml:space="preserve"> the brothers with many words.”</w:t>
      </w:r>
    </w:p>
    <w:p w14:paraId="5F6A48B1" w14:textId="77777777" w:rsidR="00551732" w:rsidRDefault="00551732" w:rsidP="00551732">
      <w:pPr>
        <w:autoSpaceDE w:val="0"/>
        <w:autoSpaceDN w:val="0"/>
        <w:adjustRightInd w:val="0"/>
        <w:ind w:left="720"/>
        <w:rPr>
          <w:rFonts w:ascii="Helvetica" w:hAnsi="Helvetica" w:cs="Helvetica"/>
          <w:color w:val="000000"/>
        </w:rPr>
      </w:pPr>
    </w:p>
    <w:p w14:paraId="0B73A045" w14:textId="77777777" w:rsidR="00551732" w:rsidRDefault="00551732" w:rsidP="00551732">
      <w:pPr>
        <w:autoSpaceDE w:val="0"/>
        <w:autoSpaceDN w:val="0"/>
        <w:adjustRightInd w:val="0"/>
        <w:rPr>
          <w:rFonts w:ascii="Helvetica" w:hAnsi="Helvetica" w:cs="Helvetica"/>
          <w:color w:val="000000"/>
        </w:rPr>
      </w:pPr>
      <w:r>
        <w:rPr>
          <w:rFonts w:ascii="Helvetica" w:hAnsi="Helvetica" w:cs="Helvetica"/>
          <w:color w:val="000000"/>
        </w:rPr>
        <w:t xml:space="preserve">Acts 15:41 </w:t>
      </w:r>
      <w:r>
        <w:rPr>
          <w:rFonts w:ascii="Helvetica" w:hAnsi="Helvetica" w:cs="Helvetica"/>
          <w:i/>
          <w:iCs/>
          <w:color w:val="000000"/>
        </w:rPr>
        <w:t xml:space="preserve">“And he [Paul] went through Syria and Cilicia, </w:t>
      </w:r>
      <w:r>
        <w:rPr>
          <w:rFonts w:ascii="Helvetica" w:hAnsi="Helvetica" w:cs="Helvetica"/>
          <w:b/>
          <w:bCs/>
          <w:i/>
          <w:iCs/>
          <w:color w:val="000000"/>
        </w:rPr>
        <w:t>strengthening</w:t>
      </w:r>
      <w:r>
        <w:rPr>
          <w:rFonts w:ascii="Helvetica" w:hAnsi="Helvetica" w:cs="Helvetica"/>
          <w:i/>
          <w:iCs/>
          <w:color w:val="000000"/>
        </w:rPr>
        <w:t xml:space="preserve"> the churches.”</w:t>
      </w:r>
    </w:p>
    <w:p w14:paraId="6DD8351B" w14:textId="77777777" w:rsidR="00551732" w:rsidRDefault="00551732" w:rsidP="00551732">
      <w:pPr>
        <w:autoSpaceDE w:val="0"/>
        <w:autoSpaceDN w:val="0"/>
        <w:adjustRightInd w:val="0"/>
        <w:ind w:left="720"/>
        <w:rPr>
          <w:rFonts w:ascii="Helvetica" w:hAnsi="Helvetica" w:cs="Helvetica"/>
          <w:color w:val="000000"/>
        </w:rPr>
      </w:pPr>
    </w:p>
    <w:p w14:paraId="1A7A35F0"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color w:val="000000"/>
        </w:rPr>
        <w:t xml:space="preserve">Acts 18:23 </w:t>
      </w:r>
      <w:r>
        <w:rPr>
          <w:rFonts w:ascii="Helvetica" w:hAnsi="Helvetica" w:cs="Helvetica"/>
          <w:i/>
          <w:iCs/>
          <w:color w:val="000000"/>
        </w:rPr>
        <w:t xml:space="preserve">“After spending some time there, he departed and went from one place to the next through the region of Galatia and Phrygia, </w:t>
      </w:r>
      <w:r>
        <w:rPr>
          <w:rFonts w:ascii="Helvetica" w:hAnsi="Helvetica" w:cs="Helvetica"/>
          <w:b/>
          <w:bCs/>
          <w:i/>
          <w:iCs/>
          <w:color w:val="000000"/>
        </w:rPr>
        <w:t>strengthening</w:t>
      </w:r>
      <w:r>
        <w:rPr>
          <w:rFonts w:ascii="Helvetica" w:hAnsi="Helvetica" w:cs="Helvetica"/>
          <w:i/>
          <w:iCs/>
          <w:color w:val="000000"/>
        </w:rPr>
        <w:t xml:space="preserve"> all the disciples.”</w:t>
      </w:r>
    </w:p>
    <w:p w14:paraId="58D22864" w14:textId="116462AA" w:rsidR="00CE7B27" w:rsidRDefault="00CE7B27">
      <w:pPr>
        <w:pBdr>
          <w:bottom w:val="single" w:sz="6" w:space="1" w:color="auto"/>
        </w:pBdr>
      </w:pPr>
    </w:p>
    <w:p w14:paraId="745A1394" w14:textId="3EAE1D36" w:rsidR="00CE7B27" w:rsidRDefault="00CE7B27"/>
    <w:p w14:paraId="7AAA0018" w14:textId="77777777" w:rsidR="00551732" w:rsidRDefault="00551732" w:rsidP="00551732">
      <w:pPr>
        <w:autoSpaceDE w:val="0"/>
        <w:autoSpaceDN w:val="0"/>
        <w:adjustRightInd w:val="0"/>
        <w:rPr>
          <w:rFonts w:ascii="Helvetica" w:hAnsi="Helvetica" w:cs="Helvetica"/>
          <w:b/>
          <w:bCs/>
          <w:color w:val="000000"/>
        </w:rPr>
      </w:pPr>
      <w:r>
        <w:rPr>
          <w:rFonts w:ascii="Helvetica" w:hAnsi="Helvetica" w:cs="Helvetica"/>
          <w:b/>
          <w:bCs/>
          <w:color w:val="000000"/>
        </w:rPr>
        <w:t>Modeling.</w:t>
      </w:r>
    </w:p>
    <w:p w14:paraId="66D295B2"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i/>
          <w:iCs/>
          <w:color w:val="000000"/>
        </w:rPr>
        <w:t>“…exhorting them…”</w:t>
      </w:r>
    </w:p>
    <w:p w14:paraId="476ED6C5" w14:textId="023217DD" w:rsidR="00CE7B27" w:rsidRDefault="00CE7B27" w:rsidP="00CE7B27">
      <w:pPr>
        <w:pBdr>
          <w:bottom w:val="single" w:sz="6" w:space="1" w:color="auto"/>
        </w:pBdr>
      </w:pPr>
    </w:p>
    <w:p w14:paraId="22290A39" w14:textId="1B79F8E9" w:rsidR="00CE7B27" w:rsidRDefault="00CE7B27" w:rsidP="00CE7B27"/>
    <w:p w14:paraId="25675873" w14:textId="3A5510DF" w:rsidR="00CE7B27" w:rsidRDefault="00551732" w:rsidP="00CE7B27">
      <w:pPr>
        <w:pBdr>
          <w:bottom w:val="single" w:sz="6" w:space="1" w:color="auto"/>
        </w:pBdr>
        <w:rPr>
          <w:rFonts w:ascii="Helvetica" w:hAnsi="Helvetica" w:cs="Helvetica"/>
          <w:i/>
          <w:iCs/>
          <w:color w:val="000000"/>
        </w:rPr>
      </w:pPr>
      <w:r>
        <w:rPr>
          <w:rFonts w:ascii="Helvetica" w:hAnsi="Helvetica" w:cs="Helvetica"/>
          <w:color w:val="000000"/>
        </w:rPr>
        <w:t xml:space="preserve">Acts 20:9-12 </w:t>
      </w:r>
      <w:r>
        <w:rPr>
          <w:rFonts w:ascii="Helvetica" w:hAnsi="Helvetica" w:cs="Helvetica"/>
          <w:i/>
          <w:iCs/>
          <w:color w:val="000000"/>
        </w:rPr>
        <w:t xml:space="preserve">“And a young man named Eutychus, sitting at the window, sank into a deep sleep as Paul talked still longer. And being overcome by sleep, he fell down from the third story and was taken up dead. </w:t>
      </w:r>
      <w:r>
        <w:rPr>
          <w:rFonts w:ascii="Helvetica" w:hAnsi="Helvetica" w:cs="Helvetica"/>
          <w:b/>
          <w:bCs/>
          <w:i/>
          <w:iCs/>
          <w:color w:val="000000"/>
          <w:sz w:val="16"/>
          <w:szCs w:val="16"/>
          <w:vertAlign w:val="superscript"/>
        </w:rPr>
        <w:t> </w:t>
      </w:r>
      <w:r>
        <w:rPr>
          <w:rFonts w:ascii="Helvetica" w:hAnsi="Helvetica" w:cs="Helvetica"/>
          <w:i/>
          <w:iCs/>
          <w:color w:val="000000"/>
        </w:rPr>
        <w:t xml:space="preserve">But Paul went down and bent over him, and taking him in his arms, said, “Do not be alarmed, for his life is in him.” And when Paul had gone up and had broken bread and eaten, he conversed with them a long while, </w:t>
      </w:r>
      <w:r>
        <w:rPr>
          <w:rFonts w:ascii="Helvetica" w:hAnsi="Helvetica" w:cs="Helvetica"/>
          <w:i/>
          <w:iCs/>
          <w:color w:val="000000"/>
        </w:rPr>
        <w:lastRenderedPageBreak/>
        <w:t>until daybreak, and so departed.</w:t>
      </w:r>
      <w:r>
        <w:rPr>
          <w:rFonts w:ascii="Helvetica" w:hAnsi="Helvetica" w:cs="Helvetica"/>
          <w:b/>
          <w:bCs/>
          <w:i/>
          <w:iCs/>
          <w:color w:val="000000"/>
          <w:sz w:val="16"/>
          <w:szCs w:val="16"/>
          <w:vertAlign w:val="superscript"/>
        </w:rPr>
        <w:t> </w:t>
      </w:r>
      <w:r>
        <w:rPr>
          <w:rFonts w:ascii="Helvetica" w:hAnsi="Helvetica" w:cs="Helvetica"/>
          <w:i/>
          <w:iCs/>
          <w:color w:val="000000"/>
        </w:rPr>
        <w:t xml:space="preserve">And they took the youth away alive, and were not a little </w:t>
      </w:r>
      <w:r>
        <w:rPr>
          <w:rFonts w:ascii="Helvetica" w:hAnsi="Helvetica" w:cs="Helvetica"/>
          <w:b/>
          <w:bCs/>
          <w:i/>
          <w:iCs/>
          <w:color w:val="000000"/>
        </w:rPr>
        <w:t>comforted</w:t>
      </w:r>
      <w:r>
        <w:rPr>
          <w:rFonts w:ascii="Helvetica" w:hAnsi="Helvetica" w:cs="Helvetica"/>
          <w:i/>
          <w:iCs/>
          <w:color w:val="000000"/>
        </w:rPr>
        <w:t>.”</w:t>
      </w:r>
    </w:p>
    <w:p w14:paraId="6C751F7D" w14:textId="77777777" w:rsidR="00551732" w:rsidRDefault="00551732" w:rsidP="00CE7B27">
      <w:pPr>
        <w:pBdr>
          <w:bottom w:val="single" w:sz="6" w:space="1" w:color="auto"/>
        </w:pBdr>
      </w:pPr>
    </w:p>
    <w:p w14:paraId="398179BE" w14:textId="372837D4" w:rsidR="00CE7B27" w:rsidRDefault="00CE7B27" w:rsidP="00CE7B27"/>
    <w:p w14:paraId="28C370A7" w14:textId="77777777" w:rsidR="00551732" w:rsidRDefault="00551732" w:rsidP="00551732">
      <w:pPr>
        <w:autoSpaceDE w:val="0"/>
        <w:autoSpaceDN w:val="0"/>
        <w:adjustRightInd w:val="0"/>
        <w:rPr>
          <w:rFonts w:ascii="Helvetica" w:hAnsi="Helvetica" w:cs="Helvetica"/>
          <w:b/>
          <w:bCs/>
          <w:color w:val="000000"/>
        </w:rPr>
      </w:pPr>
      <w:r>
        <w:rPr>
          <w:rFonts w:ascii="Helvetica" w:hAnsi="Helvetica" w:cs="Helvetica"/>
          <w:b/>
          <w:bCs/>
          <w:color w:val="000000"/>
        </w:rPr>
        <w:t>Maintain.</w:t>
      </w:r>
    </w:p>
    <w:p w14:paraId="1CF296A3" w14:textId="6FF57789" w:rsidR="00CE7B27" w:rsidRDefault="00551732" w:rsidP="00551732">
      <w:pPr>
        <w:pBdr>
          <w:bottom w:val="single" w:sz="6" w:space="1" w:color="auto"/>
        </w:pBdr>
        <w:rPr>
          <w:rFonts w:ascii="Helvetica" w:hAnsi="Helvetica" w:cs="Helvetica"/>
          <w:i/>
          <w:iCs/>
          <w:color w:val="000000"/>
        </w:rPr>
      </w:pPr>
      <w:r>
        <w:rPr>
          <w:rFonts w:ascii="Helvetica" w:hAnsi="Helvetica" w:cs="Helvetica"/>
          <w:i/>
          <w:iCs/>
          <w:color w:val="000000"/>
        </w:rPr>
        <w:t>“…to persist in the faith…”</w:t>
      </w:r>
    </w:p>
    <w:p w14:paraId="36F7C778" w14:textId="77777777" w:rsidR="00551732" w:rsidRDefault="00551732" w:rsidP="00551732">
      <w:pPr>
        <w:pBdr>
          <w:bottom w:val="single" w:sz="6" w:space="1" w:color="auto"/>
        </w:pBdr>
      </w:pPr>
    </w:p>
    <w:p w14:paraId="5C3B0AA3" w14:textId="6013E528" w:rsidR="00CE7B27" w:rsidRDefault="00CE7B27" w:rsidP="00CE7B27"/>
    <w:p w14:paraId="74AB7553"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b/>
          <w:bCs/>
          <w:color w:val="000000"/>
        </w:rPr>
        <w:t>Mindset.</w:t>
      </w:r>
    </w:p>
    <w:p w14:paraId="70C0D747" w14:textId="77777777" w:rsidR="00551732" w:rsidRDefault="00551732" w:rsidP="00551732">
      <w:pPr>
        <w:autoSpaceDE w:val="0"/>
        <w:autoSpaceDN w:val="0"/>
        <w:adjustRightInd w:val="0"/>
        <w:rPr>
          <w:rFonts w:ascii="Helvetica" w:hAnsi="Helvetica" w:cs="Helvetica"/>
          <w:i/>
          <w:iCs/>
          <w:color w:val="000000"/>
        </w:rPr>
      </w:pPr>
      <w:r>
        <w:rPr>
          <w:rFonts w:ascii="Helvetica" w:hAnsi="Helvetica" w:cs="Helvetica"/>
          <w:i/>
          <w:iCs/>
          <w:color w:val="000000"/>
        </w:rPr>
        <w:t>“…and that through many tribulations it is necessary to enter in to the Kingdom of God.”</w:t>
      </w:r>
    </w:p>
    <w:p w14:paraId="337155D0" w14:textId="1DF5D1B9" w:rsidR="00CE7B27" w:rsidRDefault="00CE7B27" w:rsidP="00CE7B27">
      <w:pPr>
        <w:pBdr>
          <w:bottom w:val="single" w:sz="6" w:space="1" w:color="auto"/>
        </w:pBdr>
      </w:pPr>
    </w:p>
    <w:p w14:paraId="6AC0C7C4" w14:textId="00BC95A8" w:rsidR="00CE7B27" w:rsidRDefault="00CE7B27" w:rsidP="00CE7B27"/>
    <w:p w14:paraId="6B0E4D93" w14:textId="3BD2B24B" w:rsidR="00551732" w:rsidRDefault="00551732" w:rsidP="00551732">
      <w:pPr>
        <w:autoSpaceDE w:val="0"/>
        <w:autoSpaceDN w:val="0"/>
        <w:adjustRightInd w:val="0"/>
        <w:rPr>
          <w:rFonts w:ascii="Helvetica" w:hAnsi="Helvetica" w:cs="Helvetica"/>
          <w:color w:val="000000"/>
        </w:rPr>
      </w:pPr>
      <w:r>
        <w:rPr>
          <w:rFonts w:ascii="Helvetica" w:hAnsi="Helvetica" w:cs="Helvetica"/>
          <w:color w:val="000000"/>
        </w:rPr>
        <w:t xml:space="preserve">James 1:2-4 </w:t>
      </w:r>
      <w:r>
        <w:rPr>
          <w:rFonts w:ascii="Helvetica" w:hAnsi="Helvetica" w:cs="Helvetica"/>
          <w:i/>
          <w:iCs/>
          <w:color w:val="000000"/>
        </w:rPr>
        <w:t xml:space="preserve">“Count it all joy, my brothers, when you meet trials of various </w:t>
      </w:r>
      <w:proofErr w:type="gramStart"/>
      <w:r>
        <w:rPr>
          <w:rFonts w:ascii="Helvetica" w:hAnsi="Helvetica" w:cs="Helvetica"/>
          <w:i/>
          <w:iCs/>
          <w:color w:val="000000"/>
        </w:rPr>
        <w:t xml:space="preserve">kinds, </w:t>
      </w:r>
      <w:r>
        <w:rPr>
          <w:rFonts w:ascii="Helvetica" w:hAnsi="Helvetica" w:cs="Helvetica"/>
          <w:b/>
          <w:bCs/>
          <w:i/>
          <w:iCs/>
          <w:color w:val="000000"/>
          <w:sz w:val="12"/>
          <w:szCs w:val="12"/>
          <w:vertAlign w:val="superscript"/>
        </w:rPr>
        <w:t> </w:t>
      </w:r>
      <w:r>
        <w:rPr>
          <w:rFonts w:ascii="Helvetica" w:hAnsi="Helvetica" w:cs="Helvetica"/>
          <w:i/>
          <w:iCs/>
          <w:color w:val="000000"/>
        </w:rPr>
        <w:t>for</w:t>
      </w:r>
      <w:proofErr w:type="gramEnd"/>
      <w:r>
        <w:rPr>
          <w:rFonts w:ascii="Helvetica" w:hAnsi="Helvetica" w:cs="Helvetica"/>
          <w:i/>
          <w:iCs/>
          <w:color w:val="000000"/>
        </w:rPr>
        <w:t xml:space="preserve"> you know that the testing of your faith produces steadfastness. </w:t>
      </w:r>
      <w:r>
        <w:rPr>
          <w:rFonts w:ascii="Helvetica" w:hAnsi="Helvetica" w:cs="Helvetica"/>
          <w:b/>
          <w:bCs/>
          <w:i/>
          <w:iCs/>
          <w:color w:val="000000"/>
          <w:sz w:val="12"/>
          <w:szCs w:val="12"/>
          <w:vertAlign w:val="superscript"/>
        </w:rPr>
        <w:t xml:space="preserve"> </w:t>
      </w:r>
      <w:r>
        <w:rPr>
          <w:rFonts w:ascii="Helvetica" w:hAnsi="Helvetica" w:cs="Helvetica"/>
          <w:i/>
          <w:iCs/>
          <w:color w:val="000000"/>
        </w:rPr>
        <w:t>And let steadfastness have its full effect, that you may be perfect and complete, lacking in nothing.”</w:t>
      </w:r>
    </w:p>
    <w:p w14:paraId="6548FB79" w14:textId="3BE43C1B" w:rsidR="00CE7B27" w:rsidRDefault="00CE7B27" w:rsidP="00CE7B27">
      <w:pPr>
        <w:pBdr>
          <w:bottom w:val="single" w:sz="6" w:space="1" w:color="auto"/>
        </w:pBdr>
      </w:pPr>
    </w:p>
    <w:p w14:paraId="439659D9" w14:textId="7A01AD60" w:rsidR="00CE7B27" w:rsidRDefault="00CE7B27" w:rsidP="00CE7B27"/>
    <w:p w14:paraId="59E04E87" w14:textId="77777777" w:rsidR="00551732" w:rsidRDefault="00551732" w:rsidP="00551732">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Ongoing</w:t>
      </w:r>
      <w:r>
        <w:rPr>
          <w:rFonts w:ascii="Helvetica" w:hAnsi="Helvetica" w:cs="Helvetica"/>
          <w:i/>
          <w:iCs/>
          <w:color w:val="000000"/>
        </w:rPr>
        <w:t xml:space="preserve"> </w:t>
      </w:r>
      <w:r>
        <w:rPr>
          <w:rFonts w:ascii="Helvetica" w:hAnsi="Helvetica" w:cs="Helvetica"/>
          <w:b/>
          <w:bCs/>
          <w:i/>
          <w:iCs/>
          <w:color w:val="000000"/>
        </w:rPr>
        <w:t xml:space="preserve">spiritual growth is crucial </w:t>
      </w:r>
    </w:p>
    <w:p w14:paraId="0D316A96" w14:textId="77777777" w:rsidR="00551732" w:rsidRDefault="00551732" w:rsidP="00551732">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to Kingdom advancement.</w:t>
      </w:r>
    </w:p>
    <w:p w14:paraId="798A6C4B" w14:textId="77777777" w:rsidR="00CE7B27" w:rsidRDefault="00CE7B27" w:rsidP="00CE7B27">
      <w:pPr>
        <w:autoSpaceDE w:val="0"/>
        <w:autoSpaceDN w:val="0"/>
        <w:adjustRightInd w:val="0"/>
        <w:rPr>
          <w:rFonts w:ascii="Helvetica" w:hAnsi="Helvetica" w:cs="Helvetica"/>
          <w:i/>
          <w:iCs/>
          <w:color w:val="000000"/>
        </w:rPr>
      </w:pPr>
    </w:p>
    <w:p w14:paraId="134F7C86" w14:textId="77777777" w:rsidR="00CE7B27" w:rsidRDefault="00CE7B27" w:rsidP="00CE7B27"/>
    <w:sectPr w:rsidR="00CE7B27"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27"/>
    <w:rsid w:val="00551732"/>
    <w:rsid w:val="00660AB4"/>
    <w:rsid w:val="009D47D6"/>
    <w:rsid w:val="00B81904"/>
    <w:rsid w:val="00C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12B65"/>
  <w15:chartTrackingRefBased/>
  <w15:docId w15:val="{A6CCDAD4-E23F-6C41-9457-F19DB196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Justin Bailey</cp:lastModifiedBy>
  <cp:revision>3</cp:revision>
  <dcterms:created xsi:type="dcterms:W3CDTF">2019-11-05T16:52:00Z</dcterms:created>
  <dcterms:modified xsi:type="dcterms:W3CDTF">2019-11-05T16:57:00Z</dcterms:modified>
</cp:coreProperties>
</file>