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DF67C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>LOVING...</w:t>
      </w:r>
    </w:p>
    <w:p w14:paraId="701DCCE3" w14:textId="3984FEEA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424A22C4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>"Loving and Leading People into a Growing Relationship with Christ."</w:t>
      </w:r>
    </w:p>
    <w:p w14:paraId="31248E3F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>(...and having fun along the way!)</w:t>
      </w:r>
    </w:p>
    <w:p w14:paraId="46B5A682" w14:textId="480D9D65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41C1A5D7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>Eros (Later called Cupid) "The Greek god of Love and Fertility </w:t>
      </w:r>
    </w:p>
    <w:p w14:paraId="3D03F010" w14:textId="6121637C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5B1D702D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proofErr w:type="spellStart"/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>Pothos</w:t>
      </w:r>
      <w:proofErr w:type="spellEnd"/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 xml:space="preserve"> "The Greek god of Passion"</w:t>
      </w:r>
    </w:p>
    <w:p w14:paraId="13654A70" w14:textId="6B828A5A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2FE5673B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proofErr w:type="spellStart"/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>Imeros</w:t>
      </w:r>
      <w:proofErr w:type="spellEnd"/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 xml:space="preserve"> "The god of erotic desire"</w:t>
      </w:r>
    </w:p>
    <w:p w14:paraId="0EB61349" w14:textId="1EB6D069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7A0E8A9E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 xml:space="preserve">Anteros "The Greek god of </w:t>
      </w:r>
      <w:proofErr w:type="spellStart"/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>Reciprical</w:t>
      </w:r>
      <w:proofErr w:type="spellEnd"/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 xml:space="preserve"> Love"</w:t>
      </w:r>
    </w:p>
    <w:p w14:paraId="1AE8CAF5" w14:textId="75E63C12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6FBEE0B5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proofErr w:type="spellStart"/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>Hymenaios</w:t>
      </w:r>
      <w:proofErr w:type="spellEnd"/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 xml:space="preserve"> "The Greek god of Marriage"</w:t>
      </w:r>
    </w:p>
    <w:p w14:paraId="08BF7971" w14:textId="152BE742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34A296EE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>Aphrodite "The Greek goddess of beauty and lust"</w:t>
      </w:r>
    </w:p>
    <w:p w14:paraId="71E1E1BE" w14:textId="75E2A3C0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019E279E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>I Corinthians 7:8-9</w:t>
      </w:r>
    </w:p>
    <w:p w14:paraId="60A249DA" w14:textId="77777777" w:rsid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2B6299F6" w14:textId="40498C90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8</w:t>
      </w: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</w:t>
      </w: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>But to the unmarried people and to the widows, I declare that it is well (good, advantageous, expedient, and wholesome) for them to remain [single] even as I do.</w:t>
      </w:r>
    </w:p>
    <w:p w14:paraId="02BB0994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00B949BD" w14:textId="6BB7BC2D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9</w:t>
      </w: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</w:t>
      </w: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>But if they have not self-control (restraint of their passions), they should marry. For it is better to marry than to be aflame [with passion and tortured continually with ungratified desire]. (AMP)</w:t>
      </w:r>
    </w:p>
    <w:p w14:paraId="63C5193E" w14:textId="03F67082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1B6653AA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>Romans 12:10</w:t>
      </w:r>
    </w:p>
    <w:p w14:paraId="052D9213" w14:textId="77777777" w:rsid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3FA46910" w14:textId="62FEE8EE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>Love one another with brotherly affection. Outdo one another in showing honor.</w:t>
      </w:r>
    </w:p>
    <w:p w14:paraId="683AE58C" w14:textId="2DF8337C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4884D924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>Matthew 6:5</w:t>
      </w:r>
    </w:p>
    <w:p w14:paraId="026397EB" w14:textId="77777777" w:rsid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2B8B1844" w14:textId="25DBF570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>"And when you pray, you must not be like the hypocrites. For they love (</w:t>
      </w:r>
      <w:proofErr w:type="spellStart"/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>Phileo</w:t>
      </w:r>
      <w:proofErr w:type="spellEnd"/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>) to stand and pray in the synagogues and at the street corners, that they may be seen by others." (ESV)</w:t>
      </w:r>
    </w:p>
    <w:p w14:paraId="2304AD0C" w14:textId="56F16CCF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056F62F4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>Matthew 5:43-48</w:t>
      </w:r>
    </w:p>
    <w:p w14:paraId="14F9F6EC" w14:textId="77777777" w:rsid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1D33E9F5" w14:textId="548286BD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43</w:t>
      </w: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You have heard that it was said, 'You shall love your neighbor and hate your enemy.'</w:t>
      </w:r>
    </w:p>
    <w:p w14:paraId="4C97FDA6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6BA32222" w14:textId="20B7F753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44</w:t>
      </w: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But I say to you, Love (agape) your enemies and pray for those who persecute you,</w:t>
      </w:r>
    </w:p>
    <w:p w14:paraId="37A301C6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6C617327" w14:textId="5B2F10C3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45</w:t>
      </w: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so that you may be sons of your Father who is in heaven. For he makes his sun rise on the evil and on the </w:t>
      </w:r>
      <w:proofErr w:type="gramStart"/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>good, and</w:t>
      </w:r>
      <w:proofErr w:type="gramEnd"/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sends rain on the just and on the unjust.</w:t>
      </w:r>
    </w:p>
    <w:p w14:paraId="510082E3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718B824C" w14:textId="03939D2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46</w:t>
      </w: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For if you love those who love you, what reward do you have? Do not even the tax collectors do the same?</w:t>
      </w:r>
    </w:p>
    <w:p w14:paraId="39D4A9F4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10128371" w14:textId="11A9CAC5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47</w:t>
      </w: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if you greet only your brothers, what more are you doing than others? Do not even the Gentiles do the same?</w:t>
      </w:r>
    </w:p>
    <w:p w14:paraId="772FBA1B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314933D5" w14:textId="6ED8332A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48</w:t>
      </w: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You therefore must be perfect, as your heavenly Father is perfect." (ESV)</w:t>
      </w:r>
    </w:p>
    <w:p w14:paraId="507D1A47" w14:textId="77777777" w:rsid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452A03D4" w14:textId="327869BC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 xml:space="preserve">John </w:t>
      </w:r>
      <w:bookmarkStart w:id="0" w:name="_GoBack"/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>3</w:t>
      </w:r>
      <w:bookmarkEnd w:id="0"/>
      <w:r w:rsidRPr="00102D6B">
        <w:rPr>
          <w:rFonts w:ascii="Helvetica" w:eastAsia="Times New Roman" w:hAnsi="Helvetica" w:cs="Helvetica"/>
          <w:color w:val="26282A"/>
          <w:sz w:val="20"/>
          <w:szCs w:val="20"/>
        </w:rPr>
        <w:t>:16</w:t>
      </w:r>
    </w:p>
    <w:p w14:paraId="7E18EDA8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</w:p>
    <w:p w14:paraId="77E1A6DE" w14:textId="1D625140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102D6B">
        <w:rPr>
          <w:rFonts w:ascii="Helvetica" w:eastAsia="Times New Roman" w:hAnsi="Helvetica" w:cs="Helvetica"/>
          <w:i/>
          <w:color w:val="26282A"/>
          <w:sz w:val="20"/>
          <w:szCs w:val="20"/>
        </w:rPr>
        <w:t>For God so loved (agape) the world, that He gave His only begotten Son, that whosever believeth in Him should not perish, but have everlasting life. (KJV)</w:t>
      </w:r>
    </w:p>
    <w:p w14:paraId="26CB7E19" w14:textId="77777777" w:rsidR="00102D6B" w:rsidRPr="00102D6B" w:rsidRDefault="00102D6B" w:rsidP="00102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67B14AD7" w14:textId="77777777" w:rsidR="00102D6B" w:rsidRDefault="00102D6B"/>
    <w:sectPr w:rsidR="00102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6B"/>
    <w:rsid w:val="0010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A77F"/>
  <w15:chartTrackingRefBased/>
  <w15:docId w15:val="{1DF58834-44E3-49CF-82F8-28A68A13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Hedahl</dc:creator>
  <cp:keywords/>
  <dc:description/>
  <cp:lastModifiedBy>Janice Hedahl</cp:lastModifiedBy>
  <cp:revision>1</cp:revision>
  <dcterms:created xsi:type="dcterms:W3CDTF">2019-02-09T23:49:00Z</dcterms:created>
  <dcterms:modified xsi:type="dcterms:W3CDTF">2019-02-09T23:56:00Z</dcterms:modified>
</cp:coreProperties>
</file>